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3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ЭКСТЕМПОРАЛЬНОГО ИЗГОТОВЛЕНИЯ ПО РЕЦЕПТАМ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РАБОТНИКОВ БЕСПЛАТНО ИЛИ С 50-ПРОЦЕНТНОЙ СКИДКОЙ</w:t>
      </w:r>
    </w:p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88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Административный округ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аптечных организаций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Телефоны аптечных организаций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Ладожская,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8-499-265-58-30;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8-499-265-59-00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8-499-246-30-30;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8-499-246-27-63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8-495-681-71-69;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8-495-688-12-24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8-499-255-85-87;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8-499-245-76-96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13/6,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Смоленский бульвар, д. 3-5, стр. 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8-499-246-58-40;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8-499-246-12-48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Комсомольский проспект, д. 9а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8-499-245-09-57;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8-499-246-18-91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Новый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Арбат, д.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8-495-691-20-74;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8-495-691-01-07</w:t>
            </w:r>
          </w:p>
        </w:tc>
      </w:tr>
      <w:tr>
        <w:trPr>
          <w:trHeight w:val="69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8-495-614-68-11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667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8-495-613-78-83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8-499-195-93-58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8-499-151-97-64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8-495-483-19-29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8-499-900-82-18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8-499-976-99-50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Смольная,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8-499-457-12-77;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8-499-458-96-07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Дубнинская, д. 30,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</w:tr>
      <w:tr>
        <w:trPr>
          <w:trHeight w:val="66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Лескова, д. 30,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8-499-206-40-97;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Молодцова, д. 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8-499-476-10-72;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8-499-476-11-43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Проходчиков, д. 10, корп. 1, стр.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8-499-188-11-10;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8-499-188-11-38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Радужная, д. 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8-499-180-51-21;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8-499-180-64-92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8-499-479-23-22;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8-499-476-01-36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8-499-200-62-50;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8-499-200-32-00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8-499-209-05-65;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8-499-209-23-44</w:t>
            </w:r>
          </w:p>
        </w:tc>
      </w:tr>
      <w:tr>
        <w:trPr>
          <w:trHeight w:val="69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8-495-701-10-41;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8-495-702-32-94</w:t>
            </w:r>
          </w:p>
        </w:tc>
      </w:tr>
    </w:tbl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667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Хабаровская, д. 12/23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8-495-466-01-57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57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Уральская,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8-495-462-49-82;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8-495-467-78-60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Парковая, д. 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8-499-164-95-19;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8-499-164-47-30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Щербаковская, д. 32/7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8-499-369-15-63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8-495-305-43-54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Фрязевская, д. 11,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</w:tr>
      <w:tr>
        <w:trPr>
          <w:trHeight w:val="88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ЮВАО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Шарикоподшипнико вская,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Кожуховская,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8-495-679-47-05;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8-499-178-82-11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62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8-495-358-00-56;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8-495-359-30-47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8-495-379-74-11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Ташкентская,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8-495-376-12-40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8-499-357-06-31;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8-495-348-71-30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</w:t>
            </w:r>
          </w:p>
        </w:tc>
      </w:tr>
      <w:tr>
        <w:trPr>
          <w:trHeight w:val="88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ООО "Аптека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206 "На Рязанском проспекте"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Рязанский проспект, д. 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8-499-170-35-10;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8-499-170-48-44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8-499-320-79-94;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8-499-320-79-33</w:t>
            </w:r>
          </w:p>
        </w:tc>
      </w:tr>
      <w:tr>
        <w:trPr>
          <w:trHeight w:val="65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Ул. Шаболовка, д. 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8-499-236-05-81;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8-499-236-65-60</w:t>
            </w:r>
          </w:p>
        </w:tc>
      </w:tr>
    </w:tbl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78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Бирюлевская, д. 31,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8-495-326-21-65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Подольских Курсантов, д.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8-495-381-40-01</w:t>
            </w:r>
          </w:p>
        </w:tc>
      </w:tr>
      <w:tr>
        <w:trPr>
          <w:trHeight w:val="66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8-495-393-00-22;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8-495-393-80-75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8-499-131-08-97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Гарибальди, д. 30а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8-499-128-69-55;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8-499-120-63-24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Дмитрия Донского,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8-495-712-17-18</w:t>
            </w:r>
          </w:p>
        </w:tc>
      </w:tr>
      <w:tr>
        <w:trPr>
          <w:trHeight w:val="88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8-495-338-72-77;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8-495-338-74-33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8-495-338-24-66;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8-495-338-23-66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13г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8-495-333-51-30;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8-495-330-50-65</w:t>
            </w:r>
          </w:p>
        </w:tc>
      </w:tr>
      <w:tr>
        <w:trPr>
          <w:trHeight w:val="66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Островитянова, д. 33а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8-495-336-40-07</w:t>
            </w:r>
          </w:p>
        </w:tc>
      </w:tr>
      <w:tr>
        <w:trPr>
          <w:trHeight w:val="66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Крылатские Холмы,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8-495-415-96-00;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8-495-415-82-35</w:t>
            </w:r>
          </w:p>
        </w:tc>
      </w:tr>
      <w:tr>
        <w:trPr>
          <w:trHeight w:val="88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</w:tr>
      <w:tr>
        <w:trPr>
          <w:trHeight w:val="69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8-499-148-42-59;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</w:tr>
    </w:tbl>
    <w:tbl>
      <w:tblPr>
        <w:tblOverlap w:val="never"/>
        <w:jc w:val="left"/>
        <w:tblLayout w:type="fixed"/>
      </w:tblPr>
      <w:tblGrid>
        <w:gridCol w:w="2328"/>
        <w:gridCol w:w="2155"/>
        <w:gridCol w:w="2554"/>
        <w:gridCol w:w="2045"/>
      </w:tblGrid>
      <w:tr>
        <w:trPr>
          <w:trHeight w:val="88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Олимпийская деревня, Мичуринский проспект, д. 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 8-495-437-59-98</w:t>
            </w:r>
          </w:p>
        </w:tc>
      </w:tr>
      <w:tr>
        <w:trPr>
          <w:trHeight w:val="88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 8-495-733-53-63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Осенняя, д. 8,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8—495—413—04—75;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Попутная,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8-495-435-11-37;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8-495-435-11-26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8-495-435-76-37;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8-495-435-93-46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СЗАО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Райниса,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8-499-492-56-09;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8-499-493-31-64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8-499-194-02-55;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8-499-194-30-21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12,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8-495-495-11-00;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8-495-494-50-46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ЗелАО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8-499-735-74-01;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234А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8-499-735-17-20;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8-499-734-12-42</w:t>
            </w:r>
          </w:p>
        </w:tc>
      </w:tr>
      <w:tr>
        <w:trPr>
          <w:trHeight w:val="66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1462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</w:tr>
      <w:tr>
        <w:trPr>
          <w:trHeight w:val="6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Зеленоград, корп. 812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</w:t>
            </w:r>
          </w:p>
        </w:tc>
      </w:tr>
      <w:tr>
        <w:trPr>
          <w:trHeight w:val="66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ТНАО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мкрн. "В",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8-965-412-87-35</w:t>
            </w:r>
          </w:p>
        </w:tc>
      </w:tr>
      <w:tr>
        <w:trPr>
          <w:trHeight w:val="110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</w:t>
            </w:r>
          </w:p>
        </w:tc>
      </w:tr>
      <w:tr>
        <w:trPr>
          <w:trHeight w:val="672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 ДЗМ"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г.о.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8-499-501-80-02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Управления фармации Департамента здравоохранения города Москвы М.О. Игнатов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9" w:h="16840"/>
      <w:pgMar w:top="1830" w:right="905" w:bottom="1955" w:left="913" w:header="0" w:footer="3" w:gutter="0"/>
      <w:pgNumType w:start="102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6.399999999999999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9.20000000000002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271780</wp:posOffset>
              </wp:positionV>
              <wp:extent cx="3117850" cy="575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.399999999999999pt;margin-top:21.400000000000002pt;width:245.5pt;height:45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4591050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61.5pt;margin-top:34.35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Друго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Приказ Департамента здравоохранения г. Москвы от 04.03.2022 N 210
(ред. от 02.06.2023)
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dc:title>
  <dc:subject/>
  <dc:creator/>
  <cp:keywords/>
</cp:coreProperties>
</file>